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Plan Pracy Komisji Infrastruktury Liniowej</w:t>
      </w:r>
    </w:p>
    <w:p>
      <w:pPr>
        <w:pStyle w:val="Normal"/>
        <w:spacing w:lineRule="auto" w:line="360" w:before="0" w:after="16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Rady Gminy Zielonki </w:t>
      </w:r>
      <w:r>
        <w:rPr>
          <w:rFonts w:cs="Arial" w:ascii="Arial" w:hAnsi="Arial"/>
          <w:b/>
          <w:sz w:val="24"/>
          <w:szCs w:val="24"/>
        </w:rPr>
        <w:t>na rok 2021</w:t>
      </w:r>
    </w:p>
    <w:p>
      <w:pPr>
        <w:pStyle w:val="Normal"/>
        <w:spacing w:lineRule="auto" w:line="360" w:before="0" w:after="160"/>
        <w:jc w:val="center"/>
        <w:rPr>
          <w:rFonts w:cs="Arial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left"/>
        <w:rPr/>
      </w:pPr>
      <w:r>
        <w:rPr>
          <w:rFonts w:cs="Arial" w:ascii="Arial" w:hAnsi="Arial"/>
          <w:sz w:val="24"/>
          <w:szCs w:val="24"/>
        </w:rPr>
        <w:t>Komunikacja i lokalny transport zbiorowy.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left"/>
        <w:rPr/>
      </w:pPr>
      <w:r>
        <w:rPr>
          <w:rFonts w:cs="Arial" w:ascii="Arial" w:hAnsi="Arial"/>
          <w:sz w:val="24"/>
          <w:szCs w:val="24"/>
        </w:rPr>
        <w:t>Inwestycje, eksploatacja i remonty dróg, ulic, chodników, parkingów, mostów i placów.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left"/>
        <w:rPr/>
      </w:pPr>
      <w:r>
        <w:rPr>
          <w:rFonts w:cs="Arial" w:ascii="Arial" w:hAnsi="Arial"/>
          <w:sz w:val="24"/>
          <w:szCs w:val="24"/>
        </w:rPr>
        <w:t>Projekty drogowe i ich wykonanie.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left"/>
        <w:rPr/>
      </w:pPr>
      <w:r>
        <w:rPr>
          <w:rFonts w:cs="Arial" w:ascii="Arial" w:hAnsi="Arial"/>
          <w:sz w:val="24"/>
          <w:szCs w:val="24"/>
        </w:rPr>
        <w:t>Odwodnienia, melioracje, zbiorniki przeciwpowodziowe oraz infrastruktura energetyczno-cieplna.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left"/>
        <w:rPr/>
      </w:pPr>
      <w:r>
        <w:rPr>
          <w:rFonts w:cs="Arial" w:ascii="Arial" w:hAnsi="Arial"/>
          <w:sz w:val="24"/>
          <w:szCs w:val="24"/>
        </w:rPr>
        <w:t>Gospodarka wodno-ściekowa, w tym: budowa systemów zbiorowego zaopatrzenia w wodę oraz systemów zbiorowego odprowadzenia ścieków.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left"/>
        <w:rPr/>
      </w:pPr>
      <w:r>
        <w:rPr>
          <w:rFonts w:cs="Arial" w:ascii="Arial" w:hAnsi="Arial"/>
          <w:sz w:val="24"/>
          <w:szCs w:val="24"/>
        </w:rPr>
        <w:t>Analiza inwentaryzacji mienia komunalnego.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left"/>
        <w:rPr/>
      </w:pPr>
      <w:r>
        <w:rPr>
          <w:rFonts w:cs="Arial" w:ascii="Arial" w:hAnsi="Arial"/>
          <w:sz w:val="24"/>
          <w:szCs w:val="24"/>
        </w:rPr>
        <w:t>Opiniowanie projektów uchwał przekazanych przez przewodniczącego Rady Gmin</w:t>
      </w:r>
      <w:r>
        <w:rPr>
          <w:rFonts w:cs="Arial" w:ascii="Arial" w:hAnsi="Arial"/>
          <w:sz w:val="24"/>
          <w:szCs w:val="24"/>
        </w:rPr>
        <w:t>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Arial" w:hAnsi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5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1</Pages>
  <Words>73</Words>
  <Characters>529</Characters>
  <CharactersWithSpaces>586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2021-01-06T09:41:00Z</dcterms:created>
  <dc:creator>Admin</dc:creator>
  <dc:description/>
  <dc:language>pl-PL</dc:language>
  <cp:lastModifiedBy/>
  <cp:lastPrinted>2021-01-07T09:59:53Z</cp:lastPrinted>
  <dcterms:modified xsi:type="dcterms:W3CDTF">2021-01-07T10:00:06Z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