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0" w:type="dxa"/>
        <w:tblCellMar>
          <w:top w:w="100" w:type="dxa"/>
          <w:left w:w="108" w:type="dxa"/>
          <w:bottom w:w="0" w:type="dxa"/>
          <w:right w:w="108" w:type="dxa"/>
        </w:tblCellMar>
        <w:tblLook w:firstRow="1" w:noVBand="1" w:lastRow="0" w:firstColumn="1" w:lastColumn="0" w:noHBand="0" w:val="04a0"/>
      </w:tblPr>
      <w:tblGrid>
        <w:gridCol w:w="10206"/>
      </w:tblGrid>
      <w:tr>
        <w:trPr/>
        <w:tc>
          <w:tcPr>
            <w:tcW w:w="10206" w:type="dxa"/>
            <w:tcBorders/>
            <w:shd w:fill="auto" w:val="clear"/>
          </w:tcPr>
          <w:p>
            <w:pPr>
              <w:pStyle w:val="Normal"/>
              <w:ind w:left="5669" w:hanging="0"/>
              <w:jc w:val="left"/>
              <w:rPr>
                <w:b/>
                <w:b/>
                <w:i/>
                <w:i/>
                <w:sz w:val="20"/>
                <w:u w:val="thick"/>
              </w:rPr>
            </w:pPr>
            <w:bookmarkStart w:id="0" w:name="_GoBack"/>
            <w:bookmarkEnd w:id="0"/>
            <w:r>
              <w:rPr>
                <w:b/>
                <w:i/>
                <w:sz w:val="20"/>
                <w:u w:val="thick"/>
              </w:rPr>
              <w:t>Projekt</w:t>
            </w:r>
          </w:p>
          <w:p>
            <w:pPr>
              <w:pStyle w:val="Normal"/>
              <w:ind w:left="5669" w:hanging="0"/>
              <w:jc w:val="left"/>
              <w:rPr>
                <w:b/>
                <w:b/>
                <w:i/>
                <w:i/>
                <w:sz w:val="20"/>
                <w:u w:val="thick"/>
              </w:rPr>
            </w:pPr>
            <w:r>
              <w:rPr>
                <w:b/>
                <w:i/>
                <w:sz w:val="20"/>
                <w:u w:val="thick"/>
              </w:rPr>
            </w:r>
          </w:p>
          <w:p>
            <w:pPr>
              <w:pStyle w:val="Normal"/>
              <w:ind w:left="5669" w:hanging="0"/>
              <w:jc w:val="left"/>
              <w:rPr>
                <w:sz w:val="20"/>
              </w:rPr>
            </w:pPr>
            <w:r>
              <w:rPr>
                <w:sz w:val="20"/>
              </w:rPr>
              <w:t>z dnia  4 listopada 2019 r.</w:t>
            </w:r>
          </w:p>
          <w:p>
            <w:pPr>
              <w:pStyle w:val="Normal"/>
              <w:ind w:left="5669" w:hanging="0"/>
              <w:jc w:val="left"/>
              <w:rPr>
                <w:sz w:val="20"/>
              </w:rPr>
            </w:pPr>
            <w:r>
              <w:rPr>
                <w:sz w:val="20"/>
              </w:rPr>
              <w:t>Zatwierdzony przez .........................</w:t>
            </w:r>
          </w:p>
          <w:p>
            <w:pPr>
              <w:pStyle w:val="Normal"/>
              <w:ind w:left="5669" w:hanging="0"/>
              <w:jc w:val="left"/>
              <w:rPr>
                <w:sz w:val="20"/>
              </w:rPr>
            </w:pPr>
            <w:r>
              <w:rPr>
                <w:sz w:val="20"/>
              </w:rPr>
            </w:r>
          </w:p>
          <w:p>
            <w:pPr>
              <w:pStyle w:val="Normal"/>
              <w:ind w:left="5669" w:hanging="0"/>
              <w:jc w:val="left"/>
              <w:rPr>
                <w:sz w:val="20"/>
              </w:rPr>
            </w:pPr>
            <w:r>
              <w:rPr>
                <w:sz w:val="20"/>
              </w:rPr>
            </w:r>
          </w:p>
        </w:tc>
      </w:tr>
    </w:tbl>
    <w:p>
      <w:pPr>
        <w:pStyle w:val="Normal"/>
        <w:rPr/>
      </w:pPr>
      <w:r>
        <w:rPr/>
      </w:r>
    </w:p>
    <w:p>
      <w:pPr>
        <w:pStyle w:val="Normal"/>
        <w:jc w:val="center"/>
        <w:rPr>
          <w:b/>
          <w:b/>
          <w:caps/>
        </w:rPr>
      </w:pPr>
      <w:r>
        <w:rPr>
          <w:b/>
          <w:caps/>
        </w:rPr>
        <w:t>Uchwała Nr ....................</w:t>
        <w:br/>
        <w:t>Rady Gminy Zielonki</w:t>
      </w:r>
    </w:p>
    <w:p>
      <w:pPr>
        <w:pStyle w:val="Normal"/>
        <w:spacing w:before="280" w:after="280"/>
        <w:jc w:val="center"/>
        <w:rPr>
          <w:b/>
          <w:b/>
          <w:caps/>
        </w:rPr>
      </w:pPr>
      <w:r>
        <w:rPr/>
        <w:t>z dnia .................... 2019 r.</w:t>
      </w:r>
    </w:p>
    <w:p>
      <w:pPr>
        <w:pStyle w:val="Normal"/>
        <w:keepNext w:val="true"/>
        <w:spacing w:before="0" w:after="480"/>
        <w:jc w:val="center"/>
        <w:rPr/>
      </w:pPr>
      <w:r>
        <w:rPr>
          <w:b/>
        </w:rPr>
        <w:t>w sprawie rozpatrzenia skargi na Wójta Gminy Zielonki</w:t>
      </w:r>
    </w:p>
    <w:p>
      <w:pPr>
        <w:pStyle w:val="Normal"/>
        <w:keepLines/>
        <w:spacing w:before="120" w:after="120"/>
        <w:ind w:firstLine="227"/>
        <w:rPr/>
      </w:pPr>
      <w:r>
        <w:rPr/>
        <w:t>Na podstawie art. 18 ust. 2 pkt 15 ustawy z dnia 8 marca 1990 r. o samorządzie gminnym (t.j. Dz. U. z 2019 r. poz. 506 ze zm.) oraz art. 229 pkt 3 ustawy z dnia 14 czerwca 1960 r. Kodeks postępowania administracyjnego (t.j. Dz. U. z 2018 r. poz. 2096 ze zm.), Rada Gminy Zielonki stanowi, co następuje:</w:t>
      </w:r>
    </w:p>
    <w:p>
      <w:pPr>
        <w:pStyle w:val="Normal"/>
        <w:keepLines/>
        <w:spacing w:before="120" w:after="120"/>
        <w:ind w:firstLine="340"/>
        <w:rPr>
          <w:color w:val="000000"/>
          <w:u w:val="none" w:color="000000"/>
        </w:rPr>
      </w:pPr>
      <w:r>
        <w:rPr>
          <w:b/>
        </w:rPr>
        <w:t>§ 1. </w:t>
      </w:r>
      <w:r>
        <w:rPr/>
        <w:t>Rada Gminy Zielonki uznaje za bezzasadną skargę mieszkanki Gminy Zielonki z dnia 11 sierpnia 2019 r. na działalność Wójta Gminy Zielonki, składającą się z pism z dnia 11 sierpnia 2019 roku oznaczonych jako: „skarga nr 2”, "skarga nr 3„ "skarga nr 6".</w:t>
      </w:r>
    </w:p>
    <w:p>
      <w:pPr>
        <w:pStyle w:val="Normal"/>
        <w:keepLines/>
        <w:spacing w:before="120" w:after="120"/>
        <w:ind w:firstLine="340"/>
        <w:rPr>
          <w:color w:val="000000"/>
          <w:u w:val="none" w:color="000000"/>
        </w:rPr>
      </w:pPr>
      <w:r>
        <w:rPr>
          <w:b/>
        </w:rPr>
        <w:t>§ 2. </w:t>
      </w:r>
      <w:r>
        <w:rPr>
          <w:color w:val="000000"/>
          <w:u w:val="none" w:color="000000"/>
        </w:rPr>
        <w:t xml:space="preserve">Rada Gminy Zielonki zobowiązuje Przewodniczącego Rady Gminy Zielonki do zawiadomienia Skarżącej o sposobie załatwienia skargi. </w:t>
      </w:r>
    </w:p>
    <w:p>
      <w:pPr>
        <w:pStyle w:val="Normal"/>
        <w:keepLines/>
        <w:spacing w:before="120" w:after="120"/>
        <w:ind w:firstLine="340"/>
        <w:rPr>
          <w:color w:val="000000"/>
          <w:u w:val="none" w:color="000000"/>
        </w:rPr>
      </w:pPr>
      <w:r>
        <w:rPr>
          <w:b/>
        </w:rPr>
        <w:t>§ 3. </w:t>
      </w:r>
      <w:r>
        <w:rPr>
          <w:color w:val="000000"/>
          <w:u w:val="none" w:color="000000"/>
        </w:rPr>
        <w:t>Uchwała wchodzi w życie z dniem podjęcia.</w:t>
      </w:r>
    </w:p>
    <w:p>
      <w:pPr>
        <w:pStyle w:val="Normal"/>
        <w:keepNext w:val="true"/>
        <w:keepLines/>
        <w:spacing w:before="120" w:after="120"/>
        <w:ind w:firstLine="340"/>
        <w:rPr>
          <w:color w:val="000000"/>
          <w:u w:val="none" w:color="000000"/>
        </w:rPr>
      </w:pPr>
      <w:r>
        <w:rPr>
          <w:b/>
        </w:rPr>
        <w:t>§ 4. </w:t>
      </w:r>
      <w:r>
        <w:rPr>
          <w:color w:val="000000"/>
          <w:u w:val="none" w:color="000000"/>
        </w:rPr>
        <w:t>Uchwała podlega publikacji w Biuletynie Informacji Publicznej Gminy Zielonki.</w:t>
      </w:r>
    </w:p>
    <w:p>
      <w:pPr>
        <w:pStyle w:val="Normal"/>
        <w:keepNext w:val="true"/>
        <w:keepLines/>
        <w:spacing w:before="120" w:after="120"/>
        <w:ind w:firstLine="340"/>
        <w:rPr>
          <w:color w:val="000000"/>
          <w:u w:val="none" w:color="000000"/>
        </w:rPr>
      </w:pPr>
      <w:r>
        <w:rPr>
          <w:color w:val="000000"/>
          <w:u w:val="none" w:color="000000"/>
        </w:rPr>
      </w:r>
    </w:p>
    <w:p>
      <w:pPr>
        <w:pStyle w:val="Normal"/>
        <w:keepNext w:val="true"/>
        <w:rPr>
          <w:color w:val="000000"/>
          <w:u w:val="none" w:color="000000"/>
        </w:rPr>
      </w:pPr>
      <w:r>
        <w:rPr>
          <w:color w:val="000000"/>
        </w:rPr>
        <w:t> </w:t>
      </w:r>
    </w:p>
    <w:tbl>
      <w:tblPr>
        <w:tblW w:w="5000" w:type="pct"/>
        <w:jc w:val="left"/>
        <w:tblInd w:w="0" w:type="dxa"/>
        <w:tblCellMar>
          <w:top w:w="0" w:type="dxa"/>
          <w:left w:w="0" w:type="dxa"/>
          <w:bottom w:w="0" w:type="dxa"/>
          <w:right w:w="0" w:type="dxa"/>
        </w:tblCellMar>
        <w:tblLook w:firstRow="1" w:noVBand="1" w:lastRow="0" w:firstColumn="1" w:lastColumn="0" w:noHBand="0" w:val="04a0"/>
      </w:tblPr>
      <w:tblGrid>
        <w:gridCol w:w="5102"/>
        <w:gridCol w:w="5103"/>
      </w:tblGrid>
      <w:tr>
        <w:trPr/>
        <w:tc>
          <w:tcPr>
            <w:tcW w:w="5102" w:type="dxa"/>
            <w:tcBorders/>
            <w:shd w:fill="auto" w:val="clear"/>
          </w:tcPr>
          <w:p>
            <w:pPr>
              <w:pStyle w:val="Normal"/>
              <w:keepNext w:val="true"/>
              <w:keepLines/>
              <w:jc w:val="left"/>
              <w:rPr>
                <w:color w:val="000000"/>
                <w:szCs w:val="22"/>
              </w:rPr>
            </w:pPr>
            <w:r>
              <w:rPr>
                <w:color w:val="000000"/>
                <w:szCs w:val="22"/>
              </w:rPr>
            </w:r>
          </w:p>
        </w:tc>
        <w:tc>
          <w:tcPr>
            <w:tcW w:w="5103" w:type="dxa"/>
            <w:tcBorders/>
            <w:shd w:fill="auto" w:val="clear"/>
          </w:tcPr>
          <w:p>
            <w:pPr>
              <w:pStyle w:val="Normal"/>
              <w:keepNext w:val="true"/>
              <w:keepLines/>
              <w:spacing w:before="560" w:after="560"/>
              <w:ind w:left="1134" w:right="1134" w:hanging="0"/>
              <w:jc w:val="center"/>
              <w:rPr>
                <w:color w:val="000000"/>
                <w:szCs w:val="22"/>
              </w:rPr>
            </w:pPr>
            <w:r>
              <w:rPr>
                <w:color w:val="000000"/>
                <w:szCs w:val="22"/>
              </w:rPr>
              <w:t>Przewodniczący Rady Gminy Zielonki</w:t>
              <w:br/>
              <w:br/>
              <w:br/>
            </w:r>
            <w:r>
              <w:rPr>
                <w:b/>
              </w:rPr>
              <w:t>Mirosław Golanko</w:t>
            </w:r>
          </w:p>
        </w:tc>
      </w:tr>
    </w:tbl>
    <w:p>
      <w:pPr>
        <w:sectPr>
          <w:footerReference w:type="default" r:id="rId2"/>
          <w:type w:val="nextPage"/>
          <w:pgSz w:w="11906" w:h="16838"/>
          <w:pgMar w:left="850" w:right="850" w:header="720" w:top="850" w:footer="708" w:bottom="1417" w:gutter="0"/>
          <w:pgNumType w:fmt="decimal"/>
          <w:formProt w:val="false"/>
          <w:textDirection w:val="lrTb"/>
          <w:docGrid w:type="default" w:linePitch="360" w:charSpace="0"/>
        </w:sectPr>
        <w:pStyle w:val="Normal"/>
        <w:keepNext w:val="true"/>
        <w:rPr>
          <w:color w:val="000000"/>
          <w:u w:val="none" w:color="000000"/>
        </w:rPr>
      </w:pPr>
      <w:r>
        <w:rPr>
          <w:color w:val="000000"/>
          <w:u w:val="none" w:color="000000"/>
        </w:rPr>
      </w:r>
    </w:p>
    <w:p>
      <w:pPr>
        <w:pStyle w:val="Normal0"/>
        <w:rPr>
          <w:highlight w:val="white"/>
        </w:rPr>
      </w:pPr>
      <w:r>
        <w:rPr>
          <w:shd w:fill="FFFFFF" w:val="clear"/>
        </w:rPr>
      </w:r>
    </w:p>
    <w:p>
      <w:pPr>
        <w:pStyle w:val="Normal0"/>
        <w:spacing w:lineRule="auto" w:line="360"/>
        <w:jc w:val="center"/>
        <w:rPr>
          <w:b/>
          <w:b/>
          <w:caps/>
          <w:highlight w:val="white"/>
        </w:rPr>
      </w:pPr>
      <w:r>
        <w:rPr>
          <w:b/>
          <w:caps/>
          <w:shd w:fill="FFFFFF" w:val="clear"/>
        </w:rPr>
        <w:t>uzasadnienie</w:t>
      </w:r>
    </w:p>
    <w:p>
      <w:pPr>
        <w:pStyle w:val="Normal0"/>
        <w:spacing w:lineRule="auto" w:line="360"/>
        <w:jc w:val="both"/>
        <w:rPr>
          <w:highlight w:val="white"/>
          <w:lang w:bidi="pl-PL"/>
        </w:rPr>
      </w:pPr>
      <w:r>
        <w:rPr>
          <w:caps/>
          <w:shd w:fill="FFFFFF" w:val="clear"/>
          <w:lang w:bidi="pl-PL"/>
        </w:rPr>
        <w:t xml:space="preserve">W </w:t>
      </w:r>
      <w:r>
        <w:rPr>
          <w:shd w:fill="FFFFFF" w:val="clear"/>
          <w:lang w:bidi="pl-PL"/>
        </w:rPr>
        <w:t xml:space="preserve">dniu 14 sierpnia 2019 roku do Rady Gminy Zielonki wpłynęły 3 pisma mieszkanki gminy Zielonki oznaczone jako „skarga nr 2”, "skarga nr 3„ "skarga nr 6". Pisma opatrzone były datą 11 sierpnia 2019 roku. Skarżąca zarzuca wójtowi, że w efekcie zrealizowania inwestycji ciągu pieszego przy ulicy Krakowskiej w Bosutowie zostały zlikwidowane rowy, które powinny być zlokalizowane po obu stronach ulicy, a w zamian wykonano płytkie korytka betonowe, co w konsekwencji powoduje lokalne podtopienia. </w:t>
      </w:r>
    </w:p>
    <w:p>
      <w:pPr>
        <w:pStyle w:val="Normal0"/>
        <w:spacing w:lineRule="auto" w:line="360"/>
        <w:jc w:val="both"/>
        <w:rPr>
          <w:highlight w:val="white"/>
          <w:lang w:bidi="pl-PL"/>
        </w:rPr>
      </w:pPr>
      <w:r>
        <w:rPr>
          <w:shd w:fill="FFFFFF" w:val="clear"/>
          <w:lang w:bidi="pl-PL"/>
        </w:rPr>
        <w:t xml:space="preserve">Pisma zostały skierowane do analizy przez Komisję Skarg, Wniosków i Petycji Rady Gminy Zielonki. Na posiedzeniu Komisji Skarg, Wniosków i Petycji w dniu 17 września 2019 roku podjęto decyzję, że rozpatrzenie kwestii poruszonych w pismach nastąpi po przeprowadzeniu wizji lokalnej w terenie przez połączone Komisje Skarg, Wniosków i Petycji oraz Infrastruktury Liniowej. Obie Komisje przeprowadziły rozpoznanie sprawy na wizji lokalnej, która odbyła się w dniu 21 października 2019 roku. </w:t>
      </w:r>
    </w:p>
    <w:p>
      <w:pPr>
        <w:pStyle w:val="Normal0"/>
        <w:spacing w:lineRule="auto" w:line="360"/>
        <w:jc w:val="both"/>
        <w:rPr>
          <w:highlight w:val="white"/>
          <w:lang w:bidi="pl-PL"/>
        </w:rPr>
      </w:pPr>
      <w:r>
        <w:rPr>
          <w:shd w:fill="FFFFFF" w:val="clear"/>
          <w:lang w:bidi="pl-PL"/>
        </w:rPr>
        <w:t>W wyniku przeprowadzonych oględzin w terenie Komisja Skarg, Wniosków i Petycji uznała, że wykonana inwestycja ciągu pieszo - rowerowego w Bosutowie nie budzi zastrzeżeń. Komisja Skarg, Wniosków i Petycji na posiedzeniu w dniu 6 listopada 2019 roku, ze względu na identyczność pism Skarżącej z dnia 11 sierpnia 2019 roku (oznaczonych jako "skarga nr 2„ "skarga nr 3" i ”skarga nr 6„) zarekomendowała Radzie Gminy Zielonki uznanie trzech pism Skarżącej jako jedną skargę, a zarzuty dotyczące prawidłowości wykonania inwestycji za bezzasadne.</w:t>
      </w:r>
    </w:p>
    <w:p>
      <w:pPr>
        <w:pStyle w:val="Normal0"/>
        <w:spacing w:lineRule="auto" w:line="360"/>
        <w:jc w:val="both"/>
        <w:rPr>
          <w:highlight w:val="white"/>
          <w:lang w:bidi="pl-PL"/>
        </w:rPr>
      </w:pPr>
      <w:r>
        <w:rPr>
          <w:shd w:fill="FFFFFF" w:val="clear"/>
          <w:lang w:bidi="pl-PL"/>
        </w:rPr>
        <w:t xml:space="preserve">Rada Gminy Zielonki stwierdza, że trzy pisma Skarżącej z dnia 11 sierpnia 2019 roku są identyczne, niewielkie różnice zachodzą jedynie w załączonych zdjęciach. W związku z powyższym Rada Gminy Zielonki uznaje pisma za jedną skargę składająca się z trzech pism oznaczonych przez Skarżącą jako „skarga nr 2”, „skarga nr 3”, skarga nr 6". </w:t>
      </w:r>
    </w:p>
    <w:p>
      <w:pPr>
        <w:pStyle w:val="Normal0"/>
        <w:spacing w:lineRule="auto" w:line="360"/>
        <w:jc w:val="both"/>
        <w:rPr>
          <w:highlight w:val="white"/>
          <w:lang w:bidi="pl-PL"/>
        </w:rPr>
      </w:pPr>
      <w:r>
        <w:rPr>
          <w:shd w:fill="FFFFFF" w:val="clear"/>
          <w:lang w:bidi="pl-PL"/>
        </w:rPr>
        <w:t>Rada</w:t>
      </w:r>
      <w:r>
        <w:rPr>
          <w:b/>
          <w:caps/>
          <w:shd w:fill="FFFFFF" w:val="clear"/>
          <w:lang w:bidi="pl-PL"/>
        </w:rPr>
        <w:t xml:space="preserve"> </w:t>
      </w:r>
      <w:r>
        <w:rPr>
          <w:shd w:fill="FFFFFF" w:val="clear"/>
          <w:lang w:bidi="pl-PL"/>
        </w:rPr>
        <w:t>Gminy Zielonki, po analizie dokumentów, stanowiska Komisji Skarg, Wniosków i Petycji, Komisji Infrastruktury Liniowej oraz stanowiska Wójta Gminy Zielonki, stwierdza, że</w:t>
      </w:r>
      <w:r>
        <w:rPr>
          <w:sz w:val="24"/>
          <w:shd w:fill="FFFFFF" w:val="clear"/>
        </w:rPr>
        <w:t xml:space="preserve"> </w:t>
      </w:r>
      <w:r>
        <w:rPr>
          <w:shd w:fill="FFFFFF" w:val="clear"/>
          <w:lang w:bidi="pl-PL"/>
        </w:rPr>
        <w:t>p</w:t>
      </w:r>
      <w:r>
        <w:rPr>
          <w:shd w:fill="FFFFFF" w:val="clear"/>
        </w:rPr>
        <w:t>odtopienia przy ul. Krakowskiej</w:t>
      </w:r>
      <w:r>
        <w:rPr>
          <w:shd w:fill="FFFFFF" w:val="clear"/>
          <w:lang w:bidi="pl-PL"/>
        </w:rPr>
        <w:t xml:space="preserve"> w Bosutowie </w:t>
      </w:r>
      <w:r>
        <w:rPr>
          <w:shd w:fill="FFFFFF" w:val="clear"/>
        </w:rPr>
        <w:t>występowały przed i po wykonaniu inwestycji</w:t>
      </w:r>
      <w:r>
        <w:rPr>
          <w:shd w:fill="FFFFFF" w:val="clear"/>
          <w:lang w:bidi="pl-PL"/>
        </w:rPr>
        <w:t xml:space="preserve"> ciągu pieszo-rowerowego,</w:t>
      </w:r>
      <w:r>
        <w:rPr>
          <w:shd w:fill="FFFFFF" w:val="clear"/>
        </w:rPr>
        <w:t xml:space="preserve"> co poświadcza dokumentacja zdjęciowa. Nie ma informacji, aby po wykonaniu inwestycji podtopieniu uległy nowe działki i posesje. W zakresie inwestycji na części zakresu wykonano kanalizację deszczową o średnicy 600 mm i dodatkowo małe korytka stokowe. Według informacji Projektanta parametry tych urządzeń zostały obliczone w oparciu o były rów, dlatego urządzenia te łącznie go zastępują. Jednocześnie Projektant dodaje, że ze względu na ograniczoność miejsca oraz ukształtowanie terenu (wysokie skarpy) nie było możliwości zaprojektowania rowów otwartych. Wcześniejszy rów przenosił wody opadowe z niemal całej miejscowości, dziś tę funkcję pełni wykonana deszczowa kanalizacja kryta, natomiast korytka mają przejąć wody stokowe z działek przyległych do drogi. W roku</w:t>
      </w:r>
      <w:r>
        <w:rPr>
          <w:shd w:fill="FFFFFF" w:val="clear"/>
          <w:lang w:bidi="pl-PL"/>
        </w:rPr>
        <w:t xml:space="preserve"> 2019</w:t>
      </w:r>
      <w:r>
        <w:rPr>
          <w:shd w:fill="FFFFFF" w:val="clear"/>
        </w:rPr>
        <w:t xml:space="preserve"> odnotowano wiele opadów, a tylko trzy ponadnormatywne opady w dniach 23 i 28 maja oraz 21 czerwca, które spowodowały podtopienia posesji, więc nie </w:t>
      </w:r>
      <w:r>
        <w:rPr>
          <w:shd w:fill="FFFFFF" w:val="clear"/>
          <w:lang w:bidi="pl-PL"/>
        </w:rPr>
        <w:t>można podzielić</w:t>
      </w:r>
      <w:r>
        <w:rPr>
          <w:shd w:fill="FFFFFF" w:val="clear"/>
        </w:rPr>
        <w:t xml:space="preserve"> tezy</w:t>
      </w:r>
      <w:r>
        <w:rPr>
          <w:shd w:fill="FFFFFF" w:val="clear"/>
          <w:lang w:bidi="pl-PL"/>
        </w:rPr>
        <w:t xml:space="preserve"> Skarżącej</w:t>
      </w:r>
      <w:r>
        <w:rPr>
          <w:shd w:fill="FFFFFF" w:val="clear"/>
        </w:rPr>
        <w:t xml:space="preserve">, że „najmniejszy deszcz powoduje podtopienia”. Należy dodać, że w/w trzy opady spowodowały podtopienia innych posesji powyżej inwestycji, z których to terenów wody spływają do ul. Krakowskiej. Tereny te wcześniej nie były podtopione co świadczy, że pojawiły się opady o nowej sile. Rowy przy ul. Krakowskiej, przy skarpach ulegały szybkiej degradacji, ponieważ przy nawodnieniu, skarpy natychmiast zsuwały się do rowu niemal całkowicie go likwidując. Były skargi właścicieli przyległych działek na takie działania. Wykonanie kanalizacji pozwoliło docelowo ujarzmić przedmiotową skarpę, która nieustannie zsuwała się do rowu. Dodatkowo, woda w krytej kanalizacji płynie znacznie szybciej niż w rowach ziemnych, a kanalizacja zachowuje cały czas drożność, w przeciwieństwie do zamulających się rowów. Wykonane korytka nie są w stanie przejąć wszystkich wód stokowych, ponieważ ma na to między innymi znaczący wpływ działalność człowieka. Po pierwsze prowadzone uprawy rolnicze w zakresie orki wykonywane są prostopadle do drogi zgodnie z naturalnym spływem wód opadowych. Woda w wykonanych bruzdach nie zatrzymuje się na polu nawadniając go, lecz przyśpiesza, wypłukując wierzchnią warstwę najlepszej gleby. Na wizji lokalnej </w:t>
      </w:r>
      <w:r>
        <w:rPr>
          <w:shd w:fill="FFFFFF" w:val="clear"/>
          <w:lang w:bidi="pl-PL"/>
        </w:rPr>
        <w:t xml:space="preserve">pracowników urzędu </w:t>
      </w:r>
      <w:r>
        <w:rPr>
          <w:shd w:fill="FFFFFF" w:val="clear"/>
        </w:rPr>
        <w:t>w dniu 11.06.2019 r. przy udziale</w:t>
      </w:r>
      <w:r>
        <w:rPr>
          <w:shd w:fill="FFFFFF" w:val="clear"/>
          <w:lang w:bidi="pl-PL"/>
        </w:rPr>
        <w:t xml:space="preserve"> Skarżącej</w:t>
      </w:r>
      <w:r>
        <w:rPr>
          <w:shd w:fill="FFFFFF" w:val="clear"/>
        </w:rPr>
        <w:t xml:space="preserve"> stwierdzono głębokość wypłukanych bruzd nawet ok. 50 cm. Tak rozpędzona woda porywa dużą ilość gleby i zatyka wykonane urządzenia odwodnieniowe tj. korytka i wloty kratek ściekowych, a następnie przelewa się na chodnik i jezdnię zamulając je, a następnie na dalsze tereny po drugiej stronie drogi, zgodnie z naturalnym ukształtowaniem terenu. Wcześniej występowały takie same zjawiska, a muł zamulał rowy. Taki sposób uprawy obserwuje się również na</w:t>
      </w:r>
      <w:r>
        <w:rPr>
          <w:shd w:fill="FFFFFF" w:val="clear"/>
          <w:lang w:bidi="pl-PL"/>
        </w:rPr>
        <w:t xml:space="preserve"> </w:t>
      </w:r>
      <w:r>
        <w:rPr>
          <w:shd w:fill="FFFFFF" w:val="clear"/>
        </w:rPr>
        <w:t>działce</w:t>
      </w:r>
      <w:r>
        <w:rPr>
          <w:shd w:fill="FFFFFF" w:val="clear"/>
          <w:lang w:bidi="pl-PL"/>
        </w:rPr>
        <w:t xml:space="preserve"> Skarżącej</w:t>
      </w:r>
      <w:r>
        <w:rPr>
          <w:shd w:fill="FFFFFF" w:val="clear"/>
        </w:rPr>
        <w:t>, z której wody spływają ostatecznie na drogę. Następnym istotnym zjawiskiem jest uszczelnianie gruntów prywatnych przyległych do drogi poprzez zabudowę domów, budynków gospodarczych, utwardzeń podwórek i dróg dojazdowych, a także zabudowę tuneli foliowych. Każdy właściciel działki zobowiązany jest we własnym zakresie zagospodarować wody z uszczelnionych powierzchni. Na podstawie zdjęć lotniczych z roku 2017 określa się, że tylko</w:t>
      </w:r>
      <w:r>
        <w:rPr>
          <w:shd w:fill="FFFFFF" w:val="clear"/>
          <w:lang w:bidi="pl-PL"/>
        </w:rPr>
        <w:t xml:space="preserve"> </w:t>
      </w:r>
      <w:r>
        <w:rPr>
          <w:shd w:fill="FFFFFF" w:val="clear"/>
        </w:rPr>
        <w:t>działce</w:t>
      </w:r>
      <w:r>
        <w:rPr>
          <w:shd w:fill="FFFFFF" w:val="clear"/>
          <w:lang w:bidi="pl-PL"/>
        </w:rPr>
        <w:t xml:space="preserve"> Skarżącej</w:t>
      </w:r>
      <w:r>
        <w:rPr>
          <w:shd w:fill="FFFFFF" w:val="clear"/>
        </w:rPr>
        <w:t xml:space="preserve"> uszczelniona powierzchnia to ok. 3400 m2. </w:t>
      </w:r>
      <w:r>
        <w:rPr>
          <w:shd w:fill="FFFFFF" w:val="clear"/>
          <w:lang w:bidi="pl-PL"/>
        </w:rPr>
        <w:t>W miejscowości</w:t>
      </w:r>
      <w:r>
        <w:rPr>
          <w:shd w:fill="FFFFFF" w:val="clear"/>
        </w:rPr>
        <w:t xml:space="preserve"> Bosutów nie ma podobnych sytuacji z wyjątkiem działki</w:t>
      </w:r>
      <w:r>
        <w:rPr>
          <w:shd w:fill="FFFFFF" w:val="clear"/>
          <w:lang w:bidi="pl-PL"/>
        </w:rPr>
        <w:t xml:space="preserve"> Skarżącej</w:t>
      </w:r>
      <w:r>
        <w:rPr>
          <w:shd w:fill="FFFFFF" w:val="clear"/>
        </w:rPr>
        <w:t xml:space="preserve"> i działek przyległych. Podczas jednego opadu z działki</w:t>
      </w:r>
      <w:r>
        <w:rPr>
          <w:shd w:fill="FFFFFF" w:val="clear"/>
          <w:lang w:bidi="pl-PL"/>
        </w:rPr>
        <w:t xml:space="preserve"> Skarżącej</w:t>
      </w:r>
      <w:r>
        <w:rPr>
          <w:shd w:fill="FFFFFF" w:val="clear"/>
        </w:rPr>
        <w:t xml:space="preserve"> w ciągu 30 minut może spłynąć 3.400 m2 x 30 l = 102.000 litrów wody z prędkością ok. 26 l/s. Woda ta spływa w kierunku ul. Krakowskiej. Przytoczone odwodnienia innych dróg</w:t>
      </w:r>
      <w:r>
        <w:rPr>
          <w:shd w:fill="FFFFFF" w:val="clear"/>
          <w:lang w:bidi="pl-PL"/>
        </w:rPr>
        <w:t>,</w:t>
      </w:r>
      <w:r>
        <w:rPr>
          <w:shd w:fill="FFFFFF" w:val="clear"/>
        </w:rPr>
        <w:t xml:space="preserve"> również w innych miejscowościach, w tym przy drogach powiatowych, nie będących pod zarządem Gminy Zielonki są odrębnymi zagadnieniami i nie można ich wprost porównać do omawianego przypadku. Drogi mają różną szerokość pasa drogowego oraz ukształtowanie terenu, co wymusza dane rozwiązania odwodnieniowe. Można jedynie dodać, że przy nawalnych deszczach wymienione przez </w:t>
      </w:r>
      <w:r>
        <w:rPr>
          <w:shd w:fill="FFFFFF" w:val="clear"/>
          <w:lang w:bidi="pl-PL"/>
        </w:rPr>
        <w:t xml:space="preserve">Skarżącą inne </w:t>
      </w:r>
      <w:r>
        <w:rPr>
          <w:shd w:fill="FFFFFF" w:val="clear"/>
        </w:rPr>
        <w:t xml:space="preserve">urządzenia drogowe, również </w:t>
      </w:r>
      <w:r>
        <w:rPr>
          <w:shd w:fill="FFFFFF" w:val="clear"/>
          <w:lang w:bidi="pl-PL"/>
        </w:rPr>
        <w:t>nie</w:t>
      </w:r>
      <w:r>
        <w:rPr>
          <w:shd w:fill="FFFFFF" w:val="clear"/>
        </w:rPr>
        <w:t xml:space="preserve"> spełniają swojej roli i wody w nich się nie mieszczą i wylewają</w:t>
      </w:r>
      <w:r>
        <w:rPr>
          <w:shd w:fill="FFFFFF" w:val="clear"/>
          <w:lang w:bidi="pl-PL"/>
        </w:rPr>
        <w:t>,</w:t>
      </w:r>
      <w:r>
        <w:rPr>
          <w:shd w:fill="FFFFFF" w:val="clear"/>
        </w:rPr>
        <w:t xml:space="preserve"> powodując podtopienia.</w:t>
      </w:r>
      <w:r>
        <w:rPr>
          <w:shd w:fill="FFFFFF" w:val="clear"/>
          <w:lang w:bidi="pl-PL"/>
        </w:rPr>
        <w:t xml:space="preserve"> </w:t>
      </w:r>
      <w:r>
        <w:rPr>
          <w:shd w:fill="FFFFFF" w:val="clear"/>
        </w:rPr>
        <w:t xml:space="preserve">Z archiwum zdjęciowego od 2010 r. wynika, że ul. Krakowska po wzmożonych opadach tak samo jak przed inwestycją i po inwestycji była i jest zamulana i sprzątana. Wcześniej wody opadowe swobodnie przelewały się przez drogę zalewając przylegające działki, a obecnie wykonany krawężnik ogranicza ten spływ chroniąc przyległe działki, a woda w sposób bardziej kontrolowany odprowadzana jest do odbiornika co uważa się za korzystne działania. Niestety dziś, jak i przed inwestycją, po nawalnych deszczach pojawia się konieczność usuwania namułu spływającego z pól. </w:t>
      </w:r>
      <w:r>
        <w:rPr>
          <w:shd w:fill="FFFFFF" w:val="clear"/>
          <w:lang w:bidi="pl-PL"/>
        </w:rPr>
        <w:t>W zakresie twierdzenia Skarżącej</w:t>
      </w:r>
      <w:r>
        <w:rPr>
          <w:shd w:fill="FFFFFF" w:val="clear"/>
        </w:rPr>
        <w:t>, że wzdłuż działki 438 i poniżej (ul. Krakowska poniżej boiska sportowego prawa strona) był rów ziemny,</w:t>
      </w:r>
      <w:r>
        <w:rPr>
          <w:shd w:fill="FFFFFF" w:val="clear"/>
          <w:lang w:bidi="pl-PL"/>
        </w:rPr>
        <w:t xml:space="preserve"> nie ma żadnych dokumentów ani osób potwierdzających ten fakt.</w:t>
      </w:r>
      <w:r>
        <w:rPr>
          <w:shd w:fill="FFFFFF" w:val="clear"/>
        </w:rPr>
        <w:t xml:space="preserve"> W sytuacji założenia planu wykonania rowu we wskaz</w:t>
      </w:r>
      <w:r>
        <w:rPr>
          <w:shd w:fill="FFFFFF" w:val="clear"/>
          <w:lang w:bidi="pl-PL"/>
        </w:rPr>
        <w:t>anym przez Skarżącą</w:t>
      </w:r>
      <w:r>
        <w:rPr>
          <w:shd w:fill="FFFFFF" w:val="clear"/>
        </w:rPr>
        <w:t xml:space="preserve"> miejscu należy </w:t>
      </w:r>
      <w:r>
        <w:rPr>
          <w:shd w:fill="FFFFFF" w:val="clear"/>
          <w:lang w:bidi="pl-PL"/>
        </w:rPr>
        <w:t>zwrócić uwagę,</w:t>
      </w:r>
      <w:r>
        <w:rPr>
          <w:shd w:fill="FFFFFF" w:val="clear"/>
        </w:rPr>
        <w:t xml:space="preserve"> że brak jest tam dostatecznej szerokości pasa drogowego, a w dostępnym pasie </w:t>
      </w:r>
      <w:r>
        <w:rPr>
          <w:shd w:fill="FFFFFF" w:val="clear"/>
          <w:lang w:bidi="pl-PL"/>
        </w:rPr>
        <w:t>znajdują się</w:t>
      </w:r>
      <w:r>
        <w:rPr>
          <w:shd w:fill="FFFFFF" w:val="clear"/>
        </w:rPr>
        <w:t xml:space="preserve"> sieci gazowe i energetyczne średniego napięcia kolidujące z ewentualnym rowem ziemnym</w:t>
      </w:r>
      <w:r>
        <w:rPr>
          <w:shd w:fill="FFFFFF" w:val="clear"/>
          <w:lang w:bidi="pl-PL"/>
        </w:rPr>
        <w:t xml:space="preserve">. </w:t>
      </w:r>
    </w:p>
    <w:p>
      <w:pPr>
        <w:pStyle w:val="Normal0"/>
        <w:spacing w:lineRule="auto" w:line="360"/>
        <w:jc w:val="both"/>
        <w:rPr/>
      </w:pPr>
      <w:r>
        <w:rPr>
          <w:shd w:fill="FFFFFF" w:val="clear"/>
          <w:lang w:bidi="pl-PL"/>
        </w:rPr>
        <w:t>Reasumując wszystkie okoliczności sprawy, dokumentację i stanowiska,  Rada Gminy Zielonki uznaje skargę za bezzasadną.</w:t>
      </w:r>
    </w:p>
    <w:sectPr>
      <w:footerReference w:type="default" r:id="rId3"/>
      <w:type w:val="nextPage"/>
      <w:pgSz w:w="11906" w:h="16838"/>
      <w:pgMar w:left="1440" w:right="862" w:header="720" w:top="1440" w:footer="708"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100" w:type="dxa"/>
        <w:left w:w="0" w:type="dxa"/>
        <w:bottom w:w="0" w:type="dxa"/>
        <w:right w:w="0" w:type="dxa"/>
      </w:tblCellMar>
      <w:tblLook w:firstRow="1" w:noVBand="1" w:lastRow="0" w:firstColumn="1" w:lastColumn="0" w:noHBand="0" w:val="04a0"/>
    </w:tblPr>
    <w:tblGrid>
      <w:gridCol w:w="6804"/>
      <w:gridCol w:w="3401"/>
    </w:tblGrid>
    <w:tr>
      <w:trPr/>
      <w:tc>
        <w:tcPr>
          <w:tcW w:w="6804" w:type="dxa"/>
          <w:tcBorders>
            <w:top w:val="single" w:sz="2" w:space="0" w:color="000000"/>
          </w:tcBorders>
          <w:shd w:fill="auto" w:val="clear"/>
        </w:tcPr>
        <w:p>
          <w:pPr>
            <w:pStyle w:val="Normal"/>
            <w:jc w:val="left"/>
            <w:rPr>
              <w:sz w:val="18"/>
            </w:rPr>
          </w:pPr>
          <w:r>
            <w:rPr>
              <w:sz w:val="18"/>
            </w:rPr>
            <w:t>Id: 7E3BFE96-08AA-4144-9A60-2FFEAF70EE35. Projekt</w:t>
          </w:r>
        </w:p>
      </w:tc>
      <w:tc>
        <w:tcPr>
          <w:tcW w:w="3401" w:type="dxa"/>
          <w:tcBorders>
            <w:top w:val="single" w:sz="2" w:space="0" w:color="000000"/>
          </w:tcBorders>
          <w:shd w:fill="auto" w:val="clear"/>
        </w:tcPr>
        <w:p>
          <w:pPr>
            <w:pStyle w:val="Normal"/>
            <w:jc w:val="right"/>
            <w:rPr/>
          </w:pPr>
          <w:r>
            <w:rPr>
              <w:sz w:val="18"/>
            </w:rPr>
            <w:t xml:space="preserve">Strona </w:t>
          </w:r>
          <w:r>
            <w:rPr>
              <w:sz w:val="18"/>
            </w:rPr>
            <w:fldChar w:fldCharType="begin"/>
          </w:r>
          <w:r>
            <w:rPr>
              <w:sz w:val="18"/>
            </w:rPr>
            <w:instrText> PAGE </w:instrText>
          </w:r>
          <w:r>
            <w:rPr>
              <w:sz w:val="18"/>
            </w:rPr>
            <w:fldChar w:fldCharType="separate"/>
          </w:r>
          <w:r>
            <w:rPr>
              <w:sz w:val="18"/>
            </w:rPr>
            <w:t>1</w:t>
          </w:r>
          <w:r>
            <w:rPr>
              <w:sz w:val="18"/>
            </w:rPr>
            <w:fldChar w:fldCharType="end"/>
          </w:r>
        </w:p>
      </w:tc>
    </w:tr>
  </w:tbl>
  <w:p>
    <w:pPr>
      <w:pStyle w:val="Normal"/>
      <w:rPr>
        <w:sz w:val="18"/>
      </w:rPr>
    </w:pPr>
    <w:r>
      <w:rPr>
        <w:sz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100" w:type="dxa"/>
        <w:left w:w="0" w:type="dxa"/>
        <w:bottom w:w="0" w:type="dxa"/>
        <w:right w:w="0" w:type="dxa"/>
      </w:tblCellMar>
      <w:tblLook w:firstRow="1" w:noVBand="1" w:lastRow="0" w:firstColumn="1" w:lastColumn="0" w:noHBand="0" w:val="04a0"/>
    </w:tblPr>
    <w:tblGrid>
      <w:gridCol w:w="6402"/>
      <w:gridCol w:w="3201"/>
    </w:tblGrid>
    <w:tr>
      <w:trPr/>
      <w:tc>
        <w:tcPr>
          <w:tcW w:w="6402" w:type="dxa"/>
          <w:tcBorders>
            <w:top w:val="single" w:sz="2" w:space="0" w:color="000000"/>
          </w:tcBorders>
          <w:shd w:fill="auto" w:val="clear"/>
        </w:tcPr>
        <w:p>
          <w:pPr>
            <w:pStyle w:val="Normal"/>
            <w:jc w:val="left"/>
            <w:rPr>
              <w:sz w:val="18"/>
            </w:rPr>
          </w:pPr>
          <w:r>
            <w:rPr>
              <w:sz w:val="18"/>
            </w:rPr>
            <w:t>Id: 7E3BFE96-08AA-4144-9A60-2FFEAF70EE35. Projekt</w:t>
          </w:r>
        </w:p>
      </w:tc>
      <w:tc>
        <w:tcPr>
          <w:tcW w:w="3201" w:type="dxa"/>
          <w:tcBorders>
            <w:top w:val="single" w:sz="2" w:space="0" w:color="000000"/>
          </w:tcBorders>
          <w:shd w:fill="auto" w:val="clear"/>
        </w:tcPr>
        <w:p>
          <w:pPr>
            <w:pStyle w:val="Normal"/>
            <w:jc w:val="right"/>
            <w:rPr/>
          </w:pPr>
          <w:r>
            <w:rPr>
              <w:sz w:val="18"/>
            </w:rPr>
            <w:t xml:space="preserve">Strona </w:t>
          </w:r>
          <w:r>
            <w:rPr>
              <w:sz w:val="18"/>
            </w:rPr>
            <w:fldChar w:fldCharType="begin"/>
          </w:r>
          <w:r>
            <w:rPr>
              <w:sz w:val="18"/>
            </w:rPr>
            <w:instrText> PAGE </w:instrText>
          </w:r>
          <w:r>
            <w:rPr>
              <w:sz w:val="18"/>
            </w:rPr>
            <w:fldChar w:fldCharType="separate"/>
          </w:r>
          <w:r>
            <w:rPr>
              <w:sz w:val="18"/>
            </w:rPr>
            <w:t>4</w:t>
          </w:r>
          <w:r>
            <w:rPr>
              <w:sz w:val="18"/>
            </w:rPr>
            <w:fldChar w:fldCharType="end"/>
          </w:r>
        </w:p>
      </w:tc>
    </w:tr>
  </w:tbl>
  <w:p>
    <w:pPr>
      <w:pStyle w:val="Normal"/>
      <w:rPr>
        <w:sz w:val="18"/>
      </w:rPr>
    </w:pPr>
    <w:r>
      <w:rPr>
        <w:sz w:val="18"/>
      </w:rPr>
    </w:r>
  </w:p>
</w:ftr>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jc w:val="both"/>
    </w:pPr>
    <w:rPr>
      <w:rFonts w:ascii="Times New Roman" w:hAnsi="Times New Roman" w:eastAsia="Times New Roman" w:cs="Times New Roman"/>
      <w:color w:val="auto"/>
      <w:kern w:val="0"/>
      <w:sz w:val="22"/>
      <w:szCs w:val="24"/>
      <w:lang w:val="pl-PL" w:eastAsia="pl-PL" w:bidi="ar-SA"/>
    </w:rPr>
  </w:style>
  <w:style w:type="character" w:styleId="DefaultParagraphFont" w:default="1">
    <w:name w:val="Default Paragraph Font"/>
    <w:uiPriority w:val="1"/>
    <w:semiHidden/>
    <w:unhideWhenUsed/>
    <w:qForma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rmal0" w:customStyle="1">
    <w:name w:val="Normal_0"/>
    <w:qFormat/>
    <w:pPr>
      <w:widowControl/>
      <w:bidi w:val="0"/>
      <w:jc w:val="left"/>
    </w:pPr>
    <w:rPr>
      <w:rFonts w:ascii="Times New Roman" w:hAnsi="Times New Roman" w:eastAsia="Times New Roman" w:cs="Times New Roman"/>
      <w:color w:val="000000"/>
      <w:kern w:val="0"/>
      <w:sz w:val="22"/>
      <w:szCs w:val="20"/>
      <w:lang w:val="pl-PL" w:eastAsia="pl-PL" w:bidi="ar-SA"/>
    </w:rPr>
  </w:style>
  <w:style w:type="paragraph" w:styleId="Stopka">
    <w:name w:val="Footer"/>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LibreOffice/6.2.0.3$Windows_x86 LibreOffice_project/98c6a8a1c6c7b144ce3cc729e34964b47ce25d62</Application>
  <Pages>4</Pages>
  <Words>1223</Words>
  <Characters>7322</Characters>
  <CharactersWithSpaces>8532</CharactersWithSpaces>
  <Paragraphs>24</Paragraphs>
  <Company>Rada Gminy Zielonki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2019-11-04T10:03:00Z</dcterms:created>
  <dc:creator>beatap</dc:creator>
  <dc:description/>
  <dc:language>pl-PL</dc:language>
  <cp:lastModifiedBy/>
  <cp:lastPrinted>2019-11-05T11:23:43Z</cp:lastPrinted>
  <dcterms:modified xsi:type="dcterms:W3CDTF">2019-11-05T11:46:42Z</dcterms:modified>
  <cp:revision>3</cp:revision>
  <dc:subject>w sprawie rozpatrzenia skargi na Wójta Gminy Zielonki</dc:subject>
  <dc:title>Uchwała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Rada Gminy Zielonki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category">
    <vt:lpwstr>Akt prawny</vt:lpwstr>
  </property>
</Properties>
</file>