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10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ind w:left="5669" w:hanging="0"/>
              <w:jc w:val="left"/>
              <w:rPr>
                <w:color w:val="C9211E"/>
              </w:rPr>
            </w:pPr>
            <w:r>
              <w:rPr>
                <w:b/>
                <w:i/>
                <w:color w:val="C9211E"/>
                <w:sz w:val="20"/>
                <w:u w:val="thick"/>
              </w:rPr>
              <w:t>AUTOPOPRAWKA</w:t>
            </w:r>
          </w:p>
          <w:p>
            <w:pPr>
              <w:pStyle w:val="Normal"/>
              <w:ind w:left="5669" w:hanging="0"/>
              <w:jc w:val="left"/>
              <w:rPr/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>
            <w:pPr>
              <w:pStyle w:val="Normal"/>
              <w:ind w:left="5669" w:hanging="0"/>
              <w:jc w:val="left"/>
              <w:rPr>
                <w:b/>
                <w:b/>
                <w:i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</w:r>
          </w:p>
          <w:p>
            <w:pPr>
              <w:pStyle w:val="Normal"/>
              <w:ind w:left="5669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ind w:left="5669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Uchwała Nr ....................</w:t>
        <w:br/>
        <w:t>Rady Gminy Zielonki</w:t>
      </w:r>
    </w:p>
    <w:p>
      <w:pPr>
        <w:pStyle w:val="Normal"/>
        <w:spacing w:before="280" w:after="280"/>
        <w:jc w:val="center"/>
        <w:rPr>
          <w:b/>
          <w:b/>
          <w:caps/>
        </w:rPr>
      </w:pPr>
      <w:r>
        <w:rPr/>
        <w:t>z dnia ……………….2020 r.</w:t>
      </w:r>
    </w:p>
    <w:p>
      <w:pPr>
        <w:pStyle w:val="Normal"/>
        <w:keepNext w:val="true"/>
        <w:spacing w:before="0" w:after="480"/>
        <w:jc w:val="center"/>
        <w:rPr/>
      </w:pPr>
      <w:r>
        <w:rPr>
          <w:b/>
        </w:rPr>
        <w:t>w sprawie określenia górnych stawek opłat za usługi odbioru i zagospodarowania odpadów komunalnych ponoszonych przez właścicieli nieruchomości, którzy nie są obowiązani do ponoszenia opłat za gospodarowanie tymi odpadami na rzecz gminy oraz za usługi w zakresie pozbywania się nieczystości ciekłych ponoszonych przez właścicieli nieruchomości na terenie Gminy Zielonki.</w:t>
      </w:r>
    </w:p>
    <w:p>
      <w:pPr>
        <w:pStyle w:val="Normal"/>
        <w:keepLines/>
        <w:spacing w:before="120" w:after="120"/>
        <w:ind w:firstLine="227"/>
        <w:rPr/>
      </w:pPr>
      <w:r>
        <w:rPr/>
        <w:t>Na podstawie art. 18 ust. 2 pkt 15, art. 40 ust. 1 i art. 41 ust. 1 ustawy z dnia 8 marca 1990 r. o samorządzie gminnym (tekst jednolity Dz.U. z 2020 r. poz. 713</w:t>
      </w:r>
      <w:bookmarkStart w:id="0" w:name="_GoBack"/>
      <w:bookmarkEnd w:id="0"/>
      <w:r>
        <w:rPr/>
        <w:t>) w związku z art. 6 ust. 2 oraz ust. 4 ustawy z dnia 13 września 1996 r. o utrzymaniu czystości i porządku w gminach (tekst jednolity Dz.U. z 2019 r. poz. 2010 z późn. zm.) Rada Gminy Zielonki uchwala, co następuje: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1. </w:t>
      </w:r>
      <w:r>
        <w:rPr/>
        <w:t>1. Ustala się następujące górne stawki opłat ponoszonych przez właścicieli nieruchomości niezamieszkałych, którzy nie są obowiązani do ponoszenia opłat za gospodarowanie odpadami komunalnymi na rzecz gminy: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1) </w:t>
      </w:r>
      <w:r>
        <w:rPr>
          <w:color w:val="000000"/>
          <w:u w:val="none" w:color="000000"/>
        </w:rPr>
        <w:t>za odbiór odpadów komunalnych stałych, które zbierane są w sposób selektywny: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a) </w:t>
      </w:r>
      <w:r>
        <w:rPr>
          <w:color w:val="000000"/>
          <w:u w:val="none" w:color="000000"/>
        </w:rPr>
        <w:t>za pojemnik 120 l - 70 zł brutto,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b) </w:t>
      </w:r>
      <w:r>
        <w:rPr>
          <w:color w:val="000000"/>
          <w:u w:val="none" w:color="000000"/>
        </w:rPr>
        <w:t>za pojemnik 180 l - 110 zł brutto,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c) </w:t>
      </w:r>
      <w:r>
        <w:rPr>
          <w:color w:val="000000"/>
          <w:u w:val="none" w:color="000000"/>
        </w:rPr>
        <w:t>za pojemnik 240 l - 140 zł brutto,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d) </w:t>
      </w:r>
      <w:r>
        <w:rPr>
          <w:color w:val="000000"/>
          <w:u w:val="none" w:color="000000"/>
        </w:rPr>
        <w:t xml:space="preserve">za pojemnik 770 l - </w:t>
      </w:r>
      <w:r>
        <w:rPr>
          <w:b/>
          <w:bCs/>
          <w:color w:val="000000"/>
          <w:u w:val="none" w:color="000000"/>
        </w:rPr>
        <w:t>450</w:t>
      </w:r>
      <w:r>
        <w:rPr>
          <w:b/>
          <w:bCs/>
          <w:color w:val="000000"/>
          <w:u w:val="none" w:color="000000"/>
        </w:rPr>
        <w:t> zł</w:t>
      </w:r>
      <w:r>
        <w:rPr>
          <w:color w:val="000000"/>
          <w:u w:val="none" w:color="000000"/>
        </w:rPr>
        <w:t xml:space="preserve"> brutto,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e) </w:t>
      </w:r>
      <w:r>
        <w:rPr>
          <w:color w:val="000000"/>
          <w:u w:val="none" w:color="000000"/>
        </w:rPr>
        <w:t xml:space="preserve">za pojemnik 1100 l - </w:t>
      </w:r>
      <w:r>
        <w:rPr>
          <w:b/>
          <w:bCs/>
          <w:color w:val="000000"/>
          <w:u w:val="none" w:color="000000"/>
        </w:rPr>
        <w:t>640</w:t>
      </w:r>
      <w:r>
        <w:rPr>
          <w:b/>
          <w:bCs/>
          <w:color w:val="000000"/>
          <w:u w:val="none" w:color="000000"/>
        </w:rPr>
        <w:t> zł</w:t>
      </w:r>
      <w:r>
        <w:rPr>
          <w:color w:val="000000"/>
          <w:u w:val="none" w:color="000000"/>
        </w:rPr>
        <w:t xml:space="preserve"> brutto.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2) </w:t>
      </w:r>
      <w:r>
        <w:rPr>
          <w:color w:val="000000"/>
          <w:u w:val="none" w:color="000000"/>
        </w:rPr>
        <w:t>za odbiór odpadów komunalnych stałych które nie są zbierane są w sposób selektywny: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a) </w:t>
      </w:r>
      <w:r>
        <w:rPr>
          <w:color w:val="000000"/>
          <w:u w:val="none" w:color="000000"/>
        </w:rPr>
        <w:t>za pojemnik 120 l - 140 zł brutto,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b) </w:t>
      </w:r>
      <w:r>
        <w:rPr>
          <w:color w:val="000000"/>
          <w:u w:val="none" w:color="000000"/>
        </w:rPr>
        <w:t>za pojemnik 180 l - 220 zł brutto,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c) </w:t>
      </w:r>
      <w:r>
        <w:rPr>
          <w:color w:val="000000"/>
          <w:u w:val="none" w:color="000000"/>
        </w:rPr>
        <w:t>za pojemnik 240 l - 280 zł brutto,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d) </w:t>
      </w:r>
      <w:r>
        <w:rPr>
          <w:color w:val="000000"/>
          <w:u w:val="none" w:color="000000"/>
        </w:rPr>
        <w:t xml:space="preserve">za pojemnik 770 l - </w:t>
      </w:r>
      <w:r>
        <w:rPr>
          <w:b/>
          <w:bCs/>
          <w:color w:val="000000"/>
          <w:u w:val="none" w:color="000000"/>
        </w:rPr>
        <w:t>900</w:t>
      </w:r>
      <w:r>
        <w:rPr>
          <w:b/>
          <w:bCs/>
          <w:color w:val="000000"/>
          <w:u w:val="none" w:color="000000"/>
        </w:rPr>
        <w:t> zł</w:t>
      </w:r>
      <w:r>
        <w:rPr>
          <w:color w:val="000000"/>
          <w:u w:val="none" w:color="000000"/>
        </w:rPr>
        <w:t xml:space="preserve"> brutto,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e) </w:t>
      </w:r>
      <w:r>
        <w:rPr>
          <w:color w:val="000000"/>
          <w:u w:val="none" w:color="000000"/>
        </w:rPr>
        <w:t>za pojemnik 1100 l -</w:t>
      </w:r>
      <w:r>
        <w:rPr>
          <w:b/>
          <w:bCs/>
          <w:color w:val="000000"/>
          <w:u w:val="none" w:color="000000"/>
        </w:rPr>
        <w:t>1 280</w:t>
      </w:r>
      <w:r>
        <w:rPr>
          <w:b/>
          <w:bCs/>
          <w:color w:val="000000"/>
          <w:u w:val="none" w:color="000000"/>
        </w:rPr>
        <w:t xml:space="preserve"> zł </w:t>
      </w:r>
      <w:r>
        <w:rPr>
          <w:color w:val="000000"/>
          <w:u w:val="none" w:color="000000"/>
        </w:rPr>
        <w:t>brutto.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>
          <w:b/>
        </w:rPr>
        <w:t>§ 2. </w:t>
      </w:r>
      <w:r>
        <w:rPr/>
        <w:t>1. </w:t>
      </w:r>
      <w:r>
        <w:rPr>
          <w:color w:val="000000"/>
          <w:u w:val="none" w:color="000000"/>
        </w:rPr>
        <w:t>Określa się górne stawki opłat za usługi w zakresie opróżniania zbiorników bezodpływowych i transportu nieczystości ciekłych ponoszonych przez właścicieli nieruchomości na terenie Gminy Zielonki: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1) </w:t>
      </w:r>
      <w:r>
        <w:rPr>
          <w:color w:val="000000"/>
          <w:u w:val="none" w:color="000000"/>
        </w:rPr>
        <w:t>35,00 zł brutto za odbiór i transport 1 m</w:t>
      </w:r>
      <w:r>
        <w:rPr>
          <w:color w:val="000000"/>
          <w:u w:val="none" w:color="000000"/>
          <w:vertAlign w:val="superscript"/>
        </w:rPr>
        <w:t>3</w:t>
      </w:r>
      <w:r>
        <w:rPr>
          <w:color w:val="000000"/>
          <w:u w:val="none" w:color="000000"/>
        </w:rPr>
        <w:t xml:space="preserve"> nieczystości ciekłych o właściwościach: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a) </w:t>
      </w:r>
      <w:r>
        <w:rPr>
          <w:color w:val="000000"/>
          <w:u w:val="none" w:color="000000"/>
        </w:rPr>
        <w:t>BZT5 &lt; 800 [mg O2/dm</w:t>
      </w:r>
      <w:r>
        <w:rPr>
          <w:color w:val="000000"/>
          <w:u w:val="none" w:color="000000"/>
          <w:vertAlign w:val="superscript"/>
        </w:rPr>
        <w:t>3</w:t>
      </w:r>
      <w:r>
        <w:rPr>
          <w:color w:val="000000"/>
          <w:u w:val="none" w:color="000000"/>
        </w:rPr>
        <w:t>],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b) </w:t>
      </w:r>
      <w:r>
        <w:rPr>
          <w:color w:val="000000"/>
          <w:u w:val="none" w:color="000000"/>
        </w:rPr>
        <w:t>ChZTCr &lt; 1500 [mg O2/dm</w:t>
      </w:r>
      <w:r>
        <w:rPr>
          <w:color w:val="000000"/>
          <w:u w:val="none" w:color="000000"/>
          <w:vertAlign w:val="superscript"/>
        </w:rPr>
        <w:t>3</w:t>
      </w:r>
      <w:r>
        <w:rPr>
          <w:color w:val="000000"/>
          <w:u w:val="none" w:color="000000"/>
        </w:rPr>
        <w:t>],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c) </w:t>
      </w:r>
      <w:r>
        <w:rPr>
          <w:color w:val="000000"/>
          <w:u w:val="none" w:color="000000"/>
        </w:rPr>
        <w:t>Azot amonowy &lt; 200 [mg NNH4/dm</w:t>
      </w:r>
      <w:r>
        <w:rPr>
          <w:color w:val="000000"/>
          <w:u w:val="none" w:color="000000"/>
          <w:vertAlign w:val="superscript"/>
        </w:rPr>
        <w:t>3</w:t>
      </w:r>
      <w:r>
        <w:rPr>
          <w:color w:val="000000"/>
          <w:u w:val="none" w:color="000000"/>
        </w:rPr>
        <w:t>],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d) </w:t>
      </w:r>
      <w:r>
        <w:rPr>
          <w:color w:val="000000"/>
          <w:u w:val="none" w:color="000000"/>
        </w:rPr>
        <w:t>Fosfor ogólny &lt; 30 [mg P/dm</w:t>
      </w:r>
      <w:r>
        <w:rPr>
          <w:color w:val="000000"/>
          <w:u w:val="none" w:color="000000"/>
          <w:vertAlign w:val="superscript"/>
        </w:rPr>
        <w:t>3</w:t>
      </w:r>
      <w:r>
        <w:rPr>
          <w:color w:val="000000"/>
          <w:u w:val="none" w:color="000000"/>
        </w:rPr>
        <w:t>],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e) </w:t>
      </w:r>
      <w:r>
        <w:rPr>
          <w:color w:val="000000"/>
          <w:u w:val="none" w:color="000000"/>
        </w:rPr>
        <w:t>Zawiesiny ogólne &lt; 500 [mg/dm</w:t>
      </w:r>
      <w:r>
        <w:rPr>
          <w:color w:val="000000"/>
          <w:u w:val="none" w:color="000000"/>
          <w:vertAlign w:val="superscript"/>
        </w:rPr>
        <w:t>3</w:t>
      </w:r>
      <w:r>
        <w:rPr>
          <w:color w:val="000000"/>
          <w:u w:val="none" w:color="000000"/>
        </w:rPr>
        <w:t>],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f) </w:t>
      </w:r>
      <w:r>
        <w:rPr>
          <w:color w:val="000000"/>
          <w:u w:val="none" w:color="000000"/>
        </w:rPr>
        <w:t>pH &lt; 9,5.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2) </w:t>
      </w:r>
      <w:r>
        <w:rPr>
          <w:color w:val="000000"/>
          <w:u w:val="none" w:color="000000"/>
        </w:rPr>
        <w:t>150,00 zł brutto za odbiór i transport 1 m</w:t>
      </w:r>
      <w:r>
        <w:rPr>
          <w:color w:val="000000"/>
          <w:u w:val="none" w:color="000000"/>
          <w:vertAlign w:val="superscript"/>
        </w:rPr>
        <w:t>3</w:t>
      </w:r>
      <w:r>
        <w:rPr>
          <w:color w:val="000000"/>
          <w:u w:val="none" w:color="000000"/>
        </w:rPr>
        <w:t xml:space="preserve"> nieczystości ciekłych o parametrach przekraczających wartości określone w pkt 1.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>
          <w:b/>
        </w:rPr>
        <w:t>§ 3. </w:t>
      </w:r>
      <w:r>
        <w:rPr>
          <w:color w:val="000000"/>
          <w:u w:val="none" w:color="000000"/>
        </w:rPr>
        <w:t>Traci moc Uchwała Nr VI/23/2019 Rady Gminy Zielonki z dnia 28 marca 2019 r. w sprawie ustalenia górnych stawek opłat ponoszonych przez właścicieli nieruchomości, którzy nie są obowiązani do ponoszenia opłat za gospodarowanie odpadami komunalnymi na rzecz gminy oraz za usługi w zakresie opróżniania zbiorników bezodpływowych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>
          <w:b/>
        </w:rPr>
        <w:t>§ 4. </w:t>
      </w:r>
      <w:r>
        <w:rPr>
          <w:color w:val="000000"/>
          <w:u w:val="none" w:color="000000"/>
        </w:rPr>
        <w:t>Wykonanie uchwały powierza się Wójtowi Gminy Zielonki.</w:t>
      </w:r>
    </w:p>
    <w:p>
      <w:pPr>
        <w:pStyle w:val="Normal"/>
        <w:keepNext w:val="true"/>
        <w:keepLines/>
        <w:spacing w:before="120" w:after="120"/>
        <w:ind w:firstLine="340"/>
        <w:rPr>
          <w:color w:val="000000"/>
          <w:u w:val="none" w:color="000000"/>
        </w:rPr>
      </w:pPr>
      <w:r>
        <w:rPr>
          <w:b/>
        </w:rPr>
        <w:t>§ 5. </w:t>
      </w:r>
      <w:r>
        <w:rPr>
          <w:color w:val="000000"/>
          <w:u w:val="none" w:color="000000"/>
        </w:rPr>
        <w:t>Uchwała wchodzi w życie po upływie 14 dni od dnia jej ogłoszenia w Dzienniku Urzędowym Województwa Małopolskiego.</w:t>
      </w:r>
    </w:p>
    <w:p>
      <w:pPr>
        <w:pStyle w:val="Normal"/>
        <w:keepNext w:val="true"/>
        <w:keepLines/>
        <w:spacing w:before="120" w:after="120"/>
        <w:ind w:firstLine="340"/>
        <w:rPr>
          <w:color w:val="000000"/>
          <w:u w:val="none" w:color="000000"/>
        </w:rPr>
      </w:pPr>
      <w:r>
        <w:rPr>
          <w:color w:val="000000"/>
          <w:u w:val="none" w:color="000000"/>
        </w:rPr>
      </w:r>
    </w:p>
    <w:p>
      <w:pPr>
        <w:pStyle w:val="Normal"/>
        <w:keepNext w:val="true"/>
        <w:rPr>
          <w:color w:val="000000"/>
          <w:u w:val="none" w:color="000000"/>
        </w:rPr>
      </w:pPr>
      <w:r>
        <w:rPr>
          <w:color w:val="000000"/>
        </w:rPr>
        <w:t> </w:t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099"/>
        <w:gridCol w:w="5106"/>
      </w:tblGrid>
      <w:tr>
        <w:trPr/>
        <w:tc>
          <w:tcPr>
            <w:tcW w:w="5099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5106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spacing w:before="560" w:after="560"/>
              <w:ind w:left="1134" w:right="1134" w:hang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Zielonki</w:t>
              <w:br/>
              <w:br/>
              <w:br/>
            </w:r>
            <w:r>
              <w:rPr>
                <w:b/>
              </w:rPr>
              <w:t>Mirosław Golanko</w:t>
            </w:r>
          </w:p>
        </w:tc>
      </w:tr>
    </w:tbl>
    <w:p>
      <w:pPr>
        <w:pStyle w:val="Normal"/>
        <w:keepNext w:val="true"/>
        <w:rPr/>
      </w:pPr>
      <w:r>
        <w:rPr/>
      </w:r>
    </w:p>
    <w:sectPr>
      <w:footerReference w:type="default" r:id="rId2"/>
      <w:type w:val="nextPage"/>
      <w:pgSz w:w="11906" w:h="16838"/>
      <w:pgMar w:left="850" w:right="850" w:header="0" w:top="850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10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6803"/>
      <w:gridCol w:w="3402"/>
    </w:tblGrid>
    <w:tr>
      <w:trPr/>
      <w:tc>
        <w:tcPr>
          <w:tcW w:w="6803" w:type="dxa"/>
          <w:tcBorders>
            <w:top w:val="single" w:sz="2" w:space="0" w:color="000000"/>
          </w:tcBorders>
          <w:shd w:color="auto" w:fill="auto" w:val="clear"/>
        </w:tcPr>
        <w:p>
          <w:pPr>
            <w:pStyle w:val="Normal"/>
            <w:jc w:val="left"/>
            <w:rPr>
              <w:sz w:val="18"/>
            </w:rPr>
          </w:pPr>
          <w:r>
            <w:rPr>
              <w:sz w:val="18"/>
            </w:rPr>
            <w:t>Id: 081139C7-4E68-4D49-BE5A-884A4B1D001A. Projekt</w:t>
          </w:r>
        </w:p>
      </w:tc>
      <w:tc>
        <w:tcPr>
          <w:tcW w:w="3402" w:type="dxa"/>
          <w:tcBorders>
            <w:top w:val="single" w:sz="2" w:space="0" w:color="000000"/>
          </w:tcBorders>
          <w:shd w:color="auto" w:fill="auto" w:val="clear"/>
        </w:tcPr>
        <w:p>
          <w:pPr>
            <w:pStyle w:val="Normal"/>
            <w:jc w:val="right"/>
            <w:rPr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>
    <w:pPr>
      <w:pStyle w:val="Normal"/>
      <w:rPr>
        <w:sz w:val="18"/>
      </w:rPr>
    </w:pPr>
    <w:r>
      <w:rPr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kocowych" w:customStyle="1">
    <w:name w:val="Znaki przypisów końcowych"/>
    <w:qFormat/>
    <w:rPr/>
  </w:style>
  <w:style w:type="character" w:styleId="TekstkomentarzaZnak" w:customStyle="1">
    <w:name w:val="Tekst komentarza Znak"/>
    <w:basedOn w:val="DefaultParagraphFont"/>
    <w:link w:val="Tekstkomentarza"/>
    <w:qFormat/>
    <w:rPr>
      <w:rFonts w:cs="Mangal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qFormat/>
    <w:rsid w:val="004b4f14"/>
    <w:rPr>
      <w:rFonts w:ascii="Tahoma" w:hAnsi="Tahoma" w:cs="Mangal"/>
      <w:sz w:val="16"/>
      <w:szCs w:val="1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Normal0" w:customStyle="1">
    <w:name w:val="Normal_0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lang w:val="pl-PL" w:eastAsia="zh-CN" w:bidi="hi-IN"/>
    </w:rPr>
  </w:style>
  <w:style w:type="paragraph" w:styleId="Stopka">
    <w:name w:val="Footer"/>
    <w:basedOn w:val="Normal"/>
    <w:pPr/>
    <w:rPr/>
  </w:style>
  <w:style w:type="paragraph" w:styleId="Annotationtext">
    <w:name w:val="annotation text"/>
    <w:basedOn w:val="Normal"/>
    <w:link w:val="TekstkomentarzaZnak"/>
    <w:qFormat/>
    <w:pPr/>
    <w:rPr>
      <w:rFonts w:cs="Mangal"/>
      <w:sz w:val="20"/>
      <w:szCs w:val="18"/>
    </w:rPr>
  </w:style>
  <w:style w:type="paragraph" w:styleId="BalloonText">
    <w:name w:val="Balloon Text"/>
    <w:basedOn w:val="Normal"/>
    <w:link w:val="TekstdymkaZnak"/>
    <w:qFormat/>
    <w:rsid w:val="004b4f14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LibreOffice/6.2.3.2$Windows_x86 LibreOffice_project/aecc05fe267cc68dde00352a451aa867b3b546ac</Application>
  <Pages>2</Pages>
  <Words>464</Words>
  <Characters>2356</Characters>
  <CharactersWithSpaces>2789</CharactersWithSpaces>
  <Paragraphs>35</Paragraphs>
  <Company>Rada Gminy Zielonki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2020-03-09T10:57:00Z</dcterms:created>
  <dc:creator>annaw</dc:creator>
  <dc:description/>
  <dc:language>pl-PL</dc:language>
  <cp:lastModifiedBy/>
  <cp:lastPrinted>2020-06-05T09:44:00Z</cp:lastPrinted>
  <dcterms:modified xsi:type="dcterms:W3CDTF">2020-06-24T09:12:16Z</dcterms:modified>
  <cp:revision>9</cp:revision>
  <dc:subject>w sprawie określenia górnych stawek opłat za usługi odbioru i^zagospodarowania odpadów komunalnych ponoszonych przez właścicieli nieruchomości, którzy nie^są obowiązani do ponoszenia opłat za gospodarowanie tymi odpadami na rzecz gminy oraz za usługi w^zakresie pozbywania się nieczystości ciekłych ponoszonych przez właścicieli nieruchomości na terenie Gminy Zielonki.</dc:subject>
  <dc:title>Uchwała z dnia 3 marca 2020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Rada Gminy Zielonki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